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C6" w:rsidRPr="006A0EFF" w:rsidRDefault="00A927C6" w:rsidP="0067016A">
      <w:pPr>
        <w:rPr>
          <w:lang w:eastAsia="ru-RU"/>
        </w:rPr>
      </w:pPr>
    </w:p>
    <w:p w:rsidR="00A927C6" w:rsidRPr="006A0EFF" w:rsidRDefault="00A927C6" w:rsidP="00A927C6">
      <w:pPr>
        <w:spacing w:after="0" w:line="240" w:lineRule="auto"/>
        <w:ind w:right="-54"/>
        <w:jc w:val="center"/>
        <w:rPr>
          <w:rFonts w:ascii="Times New Roman" w:eastAsia="Times New Roman" w:hAnsi="Times New Roman"/>
          <w:b/>
          <w:strike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b/>
          <w:sz w:val="28"/>
          <w:szCs w:val="28"/>
          <w:lang w:eastAsia="ru-RU"/>
        </w:rPr>
        <w:t>ОПРОСНЫЙ ЛИСТ ПРИ ПРОВЕДЕНИИ</w:t>
      </w:r>
      <w:r w:rsidRPr="006A0EFF">
        <w:rPr>
          <w:rFonts w:ascii="Times New Roman" w:eastAsia="Times New Roman" w:hAnsi="Times New Roman"/>
          <w:b/>
          <w:strike/>
          <w:sz w:val="28"/>
          <w:szCs w:val="28"/>
          <w:lang w:eastAsia="ru-RU"/>
        </w:rPr>
        <w:t xml:space="preserve"> </w:t>
      </w:r>
    </w:p>
    <w:p w:rsidR="00A927C6" w:rsidRPr="006A0EFF" w:rsidRDefault="00A927C6" w:rsidP="00A927C6">
      <w:pPr>
        <w:spacing w:after="0" w:line="240" w:lineRule="auto"/>
        <w:ind w:right="-5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b/>
          <w:sz w:val="28"/>
          <w:szCs w:val="28"/>
          <w:lang w:eastAsia="ru-RU"/>
        </w:rPr>
        <w:t>ПУБЛИЧНЫХ КОНСУЛЬТАЦИЙ</w:t>
      </w:r>
    </w:p>
    <w:p w:rsidR="00A927C6" w:rsidRPr="006A0EFF" w:rsidRDefault="00A927C6" w:rsidP="00A73001">
      <w:pPr>
        <w:spacing w:after="0" w:line="240" w:lineRule="auto"/>
        <w:ind w:right="-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A927C6" w:rsidRPr="006A0EFF" w:rsidRDefault="00A927C6" w:rsidP="00A927C6">
      <w:pPr>
        <w:spacing w:after="0" w:line="240" w:lineRule="auto"/>
        <w:ind w:right="-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заинтересованным либо затронутым социальным группам </w:t>
      </w:r>
    </w:p>
    <w:p w:rsidR="00A927C6" w:rsidRPr="006A0EFF" w:rsidRDefault="00A927C6" w:rsidP="00A927C6">
      <w:pPr>
        <w:spacing w:after="0" w:line="240" w:lineRule="auto"/>
        <w:ind w:right="-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и хозяйствующим субъектам о направлении мнений</w:t>
      </w:r>
    </w:p>
    <w:p w:rsidR="00A927C6" w:rsidRDefault="00A927C6" w:rsidP="00A73001">
      <w:pPr>
        <w:tabs>
          <w:tab w:val="left" w:pos="142"/>
        </w:tabs>
        <w:spacing w:after="0" w:line="240" w:lineRule="auto"/>
        <w:ind w:right="-54"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A73001" w:rsidRPr="00A73001">
          <w:rPr>
            <w:rFonts w:ascii="Times New Roman" w:eastAsia="Times New Roman" w:hAnsi="Times New Roman"/>
            <w:i/>
            <w:sz w:val="28"/>
            <w:szCs w:val="28"/>
            <w:lang w:eastAsia="ru-RU"/>
          </w:rPr>
          <w:t>Проекту Постановления Правительства Ленинградской области "Об утверждении положения "О порядке предоставления субсидий субъектам малого и среднего предпринимательства для возмещ</w:t>
        </w:r>
        <w:r w:rsidR="00C1146C">
          <w:rPr>
            <w:rFonts w:ascii="Times New Roman" w:eastAsia="Times New Roman" w:hAnsi="Times New Roman"/>
            <w:i/>
            <w:sz w:val="28"/>
            <w:szCs w:val="28"/>
            <w:lang w:eastAsia="ru-RU"/>
          </w:rPr>
          <w:t>ения части затрат, связанных с заключением договоров финансовой аренды (лизинга)</w:t>
        </w:r>
        <w:r w:rsidR="00A73001" w:rsidRPr="00A73001">
          <w:rPr>
            <w:rFonts w:ascii="Times New Roman" w:eastAsia="Times New Roman" w:hAnsi="Times New Roman"/>
            <w:i/>
            <w:sz w:val="28"/>
            <w:szCs w:val="28"/>
            <w:lang w:eastAsia="ru-RU"/>
          </w:rPr>
          <w:t>»</w:t>
        </w:r>
      </w:hyperlink>
      <w:r w:rsidR="00A73001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A73001" w:rsidRPr="00A73001" w:rsidRDefault="00A73001" w:rsidP="00A73001">
      <w:pPr>
        <w:tabs>
          <w:tab w:val="left" w:pos="142"/>
        </w:tabs>
        <w:spacing w:after="0" w:line="240" w:lineRule="auto"/>
        <w:ind w:right="-5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6A0EFF" w:rsidRDefault="00A927C6" w:rsidP="00A73001">
      <w:pPr>
        <w:tabs>
          <w:tab w:val="left" w:pos="142"/>
        </w:tabs>
        <w:spacing w:after="0" w:line="240" w:lineRule="auto"/>
        <w:ind w:right="-5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Просим Вас заполнить и направить данную форму по электронной почте на адрес</w:t>
      </w:r>
      <w:r w:rsidR="005904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04DF" w:rsidRPr="00964700">
        <w:rPr>
          <w:rFonts w:ascii="Times New Roman" w:eastAsia="Times New Roman" w:hAnsi="Times New Roman"/>
          <w:sz w:val="28"/>
          <w:szCs w:val="28"/>
          <w:lang w:eastAsia="ru-RU"/>
        </w:rPr>
        <w:t>tg_maldova@lenreg.ru,</w:t>
      </w:r>
      <w:r w:rsidR="005904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7" w:history="1">
        <w:r w:rsidR="005904DF" w:rsidRPr="00964700">
          <w:rPr>
            <w:rFonts w:ascii="Times New Roman" w:eastAsia="Times New Roman" w:hAnsi="Times New Roman"/>
            <w:sz w:val="28"/>
            <w:szCs w:val="28"/>
            <w:lang w:eastAsia="ru-RU"/>
          </w:rPr>
          <w:t>katerina-chumak@bk.ru</w:t>
        </w:r>
      </w:hyperlink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5CDF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E352F6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E75CDF">
        <w:rPr>
          <w:rFonts w:ascii="Times New Roman" w:eastAsia="Times New Roman" w:hAnsi="Times New Roman"/>
          <w:sz w:val="28"/>
          <w:szCs w:val="28"/>
          <w:lang w:eastAsia="ru-RU"/>
        </w:rPr>
        <w:t xml:space="preserve"> мая 2014 года по </w:t>
      </w:r>
      <w:r w:rsidR="00C1146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352F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24C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5CDF">
        <w:rPr>
          <w:rFonts w:ascii="Times New Roman" w:eastAsia="Times New Roman" w:hAnsi="Times New Roman"/>
          <w:sz w:val="28"/>
          <w:szCs w:val="28"/>
          <w:lang w:eastAsia="ru-RU"/>
        </w:rPr>
        <w:t>июня 2014 года</w:t>
      </w:r>
      <w:r w:rsidR="00F24C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ключительно. Разработчик не будет иметь возможности проанализировать позиции, направленные ему после указанного срока, а также направленные не в соответствии с н</w:t>
      </w:r>
      <w:bookmarkStart w:id="0" w:name="_GoBack"/>
      <w:bookmarkEnd w:id="0"/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астоящей формой.</w:t>
      </w:r>
    </w:p>
    <w:p w:rsidR="00A927C6" w:rsidRPr="006A0EFF" w:rsidRDefault="00A927C6" w:rsidP="00A927C6">
      <w:pPr>
        <w:spacing w:after="0" w:line="240" w:lineRule="auto"/>
        <w:ind w:right="-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71A2" w:rsidTr="00980BA2">
        <w:tc>
          <w:tcPr>
            <w:tcW w:w="4785" w:type="dxa"/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Вашему желанию укажите:</w:t>
            </w:r>
          </w:p>
        </w:tc>
        <w:tc>
          <w:tcPr>
            <w:tcW w:w="4786" w:type="dxa"/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Контактная информация:</w:t>
            </w:r>
          </w:p>
        </w:tc>
      </w:tr>
      <w:tr w:rsidR="00DF71A2" w:rsidTr="00980BA2">
        <w:tc>
          <w:tcPr>
            <w:tcW w:w="4785" w:type="dxa"/>
          </w:tcPr>
          <w:p w:rsidR="00DF71A2" w:rsidRPr="006A0EFF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F71A2" w:rsidRPr="006A0EFF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71A2" w:rsidTr="00980BA2">
        <w:tc>
          <w:tcPr>
            <w:tcW w:w="4785" w:type="dxa"/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организации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71A2" w:rsidTr="00980BA2">
        <w:tc>
          <w:tcPr>
            <w:tcW w:w="4785" w:type="dxa"/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Сферу деятельности организации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71A2" w:rsidTr="00980BA2">
        <w:tc>
          <w:tcPr>
            <w:tcW w:w="4785" w:type="dxa"/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Ф.И.О. контактного лица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71A2" w:rsidTr="00980BA2">
        <w:tc>
          <w:tcPr>
            <w:tcW w:w="4785" w:type="dxa"/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контактного телефона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71A2" w:rsidTr="00980BA2">
        <w:tc>
          <w:tcPr>
            <w:tcW w:w="4785" w:type="dxa"/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0E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DF71A2" w:rsidRDefault="00DF71A2" w:rsidP="00980BA2">
            <w:pPr>
              <w:ind w:right="-5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27C6" w:rsidRPr="006A0EFF" w:rsidRDefault="00A927C6" w:rsidP="00A927C6">
      <w:pPr>
        <w:spacing w:after="0" w:line="240" w:lineRule="auto"/>
        <w:ind w:right="-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6A0EFF" w:rsidRDefault="00A927C6" w:rsidP="00A927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A927C6" w:rsidRPr="006A0EFF" w:rsidRDefault="00A927C6" w:rsidP="00A927C6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На решение  какой  проблемы,  на Ваш взгляд, направлено предлагаемое государственное регулирование? Актуальна ли данная проблема сегодня?_____________________________________________________________________________________________________________________________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A73001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Насколько      корректно    разработчик    обосновал   необходимость        государственного    вмешательства?   Насколько   цель  предлагаемого        государственного   регулирования соотносится с проблемой, на решение  которой  оно  направлено?  Достигнет ли, на Ваш взгляд, предлагаемое  государственное регулирование тех целей, на которые оно направлено?__________________________________________________________________________________________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A927C6" w:rsidRPr="00A73001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 ли  выбранный  вариант решения проблемы оптимальным (в том  числе  с  точки  зрения  выгод  и  издержек  для  общества в целом)?  Существуют    ли   иные   варианты   достижения   заявленных   целей  государственного  регулирования?  Если  да  -  выделите  те  из них,  которые,  по  Вашему  мнению,  были  бы  менее  </w:t>
      </w:r>
      <w:proofErr w:type="spellStart"/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затратны</w:t>
      </w:r>
      <w:proofErr w:type="spellEnd"/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и/или более  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эффективны?____________________________________________________________________________________________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6A0EFF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Какие,   по   Вашей  оценке,  субъекты  предпринимательской и  инвестиционной деятельности    будут    затронуты    предлагаемым   государственным  регулированием (по видам субъектов, по отраслям, по количеству таких  субъектов в Вашем районе или городе, и проч.)?_______________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A73001" w:rsidRDefault="00A927C6" w:rsidP="00A927C6">
      <w:pPr>
        <w:widowControl w:val="0"/>
        <w:numPr>
          <w:ilvl w:val="0"/>
          <w:numId w:val="1"/>
        </w:numPr>
        <w:pBdr>
          <w:bottom w:val="single" w:sz="12" w:space="16" w:color="auto"/>
        </w:pBd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Повлияет ли введение предлагаемого государственного регулирования на   конкурентную    среду    в    отрасли,   будет   ли   способствовать  необоснованному  изменению  расстановки  сил  в отрасли? Если да, то  как? Приведите, по возможности, количественные оценки_______________________________________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</w:p>
    <w:p w:rsidR="00A73001" w:rsidRDefault="00A73001" w:rsidP="00DF71A2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001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Оцените,    насколько    полно   и   точно   отражены   обязанности,       ответственность  субъектов  государственного  регулирования, а также  насколько  понятно прописаны административные процедуры, реализуемые  ответственными  органами  исполнительной  власти,  насколько точно и  недвусмысленно  прописаны властные функции и полномочия? Считаете ли Вы,  что  предлагаемые  нормы не соответствуют или противоречат иным действующим нормативным правовым актам? Если да, укажите такие нормы  и нормативные правовые акты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A927C6" w:rsidRPr="00A73001" w:rsidRDefault="00A927C6" w:rsidP="00A7300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6A0EFF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Существуют   ли   в   предлагаемом   государственном   регулировании        положения,      которые     необоснованно     затрудняют   ведение       предпринимательской   и   инвестиционной   деятельности?   Приведите    обоснования   по   каждому   указанному   положению,   дополнительно определив: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- имеется   ли   смысловое   противоречие   с   целями  государственного      регулирования   или   существующей   проблемой   либо  положение    не  способствует достижению целей регулирования;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- имеются ли технические ошибки;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- приводит   ли   исполнение   положений  государственного регулирования к   избыточным   действиям   или,   наоборот,   ограничивает  действия субъектов предпринимательской и инвестиционной деятельности;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- приводит    ли   исполнение   положения  к   возникновению  избыточных      обязанностей    субъектов    предпринимательской    и   инвестиционной  деятельности,  к  необоснованному  существенному росту отдельных видов  затрат или появлению новых необоснованных видов затрат;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- устанавливается   ли   положением   необоснованное  ограничение 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выбора      субъектами    предпринимательской    и    инвестиционной  деятельности      существующих или возможных поставщиков или потребителей;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- создает   ли   исполнение   положений   государственного регулирования      существенные  риски  ведения   предпринимательской   и  инвестиционной      деятельности,  способствует  ли   возникновению   необоснованных  прав органов  государственной  власти  и  должностных   лиц,  допускает  ли возможность избирательного применения норм;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приводит    ли    к    невозможности   совершения   законных  действий      предпринимателей  или  инвесторов  (например,  в  связи  с отсутствием требуемой   новым    </w:t>
      </w:r>
      <w:proofErr w:type="gramStart"/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государственном</w:t>
      </w:r>
      <w:proofErr w:type="gramEnd"/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  регулированием  инфраструктуры, организационных   или   технических  условий,  технологий),  вводит ли неоптимальный режим осуществления операционной деятельности;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- соответствует ли  обычаям  деловой  практики,  сложившейся  в отрасли, либо  существующим  международным  практикам,  используемым  в  данный  момент.</w:t>
      </w:r>
    </w:p>
    <w:p w:rsidR="00A927C6" w:rsidRDefault="00A927C6" w:rsidP="00A7300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73001" w:rsidRPr="006A0EFF" w:rsidRDefault="00A73001" w:rsidP="00A7300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6A0EFF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К   каким    последствиям    может    привести    принятие    нового        государственного  регулирования  в  части  невозможности  исполнения        юридическими     лицами    и    индивидуальными    предпринимателями        дополнительных      обязанностей,      возникновения      избыточных        административных  и  иных  ограничений  и обязанностей для субъектов        предпринимательской   и   иной  деятельности?  Приведите  конкретные примеры.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6A0EFF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Оцените   издержки/упущенную   выгоду   (прямого,  административного        характера)  субъектов  предпринимательской и инвестиционной деятельности, возникающие при введении предлагаемого регулирования.</w:t>
      </w:r>
    </w:p>
    <w:p w:rsidR="00A927C6" w:rsidRPr="006A0EFF" w:rsidRDefault="00A927C6" w:rsidP="00A7300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Отдельно   укажите  временные  издержки,  которые  понесут  субъекты        предпринимательской и инвестиционной деятельности вследствие необходимости соблюдения        административных  процедур,  предусмотренных  проектом предлагаемого        государственного  регулирования.  Какие  из  указанных  издержек  Вы считаете избыточными/бесполезными и почему? Если возможно, - оцените затраты  по  выполнению  вновь  вводимых требований количественно (в часах рабочего времени, в денежном эквиваленте и проч.)_______________________________________________________________________________________________________________________________.</w:t>
      </w:r>
    </w:p>
    <w:p w:rsidR="00A927C6" w:rsidRPr="006A0EFF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Какие,  на  Ваш  взгляд,  могут  возникнуть  проблемы  и  трудности  с   контролем   соблюдения  требований   и  норм,  вводимых  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данным  нормативным   актом?   Является   ли   предлагаемое государственное регулирование   недискриминационным   по   отношению   ко всем  его адресатам,  то  есть все ли потенциальные адресаты государственного  регулирования  окажутся  в одинаковых  условиях после его введения?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Предусмотрен ли в нем механизм защиты прав хозяйствующих субъектов?</w:t>
      </w:r>
    </w:p>
    <w:p w:rsidR="00A927C6" w:rsidRPr="006A0EFF" w:rsidRDefault="00A927C6" w:rsidP="00A7300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Существуют  ли, на  Ваш взгляд, особенности при контроле соблюдения        требований   вновь   вводимого    государственного    регулирования различными группами адресатов регулирования?______________________________________________________________________________________________________________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__.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A73001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Требуется    ли   переходный   период   для   вступления   в   силу предлагаемого государственного регулирования (если да, - какова его продолжительность),  какие ограничения  по  срокам  введения нового  государственного регулирования необходимо учесть?______________________________________________________________________________________________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____.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A927C6" w:rsidRPr="00A73001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Какие,   на  Ваш  взгляд,  целесообразно  применить  исключения  по введению государственного регулирования в отношении отдельных групп лиц, приведите соответствующее обоснование ____</w:t>
      </w:r>
      <w:r w:rsidR="00A73001"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  <w:r w:rsidR="00A73001"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__________________________________________________________________.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27C6" w:rsidRPr="00A73001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Специальные   вопросы,   касающиеся  конкретных  положений  и норм  рассматриваемого  проекта,  отношение  к которым разработчику необходимо прояснить ___________________________</w:t>
      </w:r>
      <w:r w:rsidR="00A73001" w:rsidRPr="00A7300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="00A73001" w:rsidRPr="00A73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</w:t>
      </w:r>
      <w:r w:rsidR="00A7300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A73001">
        <w:rPr>
          <w:rFonts w:ascii="Times New Roman" w:eastAsia="Times New Roman" w:hAnsi="Times New Roman"/>
          <w:sz w:val="28"/>
          <w:szCs w:val="28"/>
          <w:lang w:eastAsia="ru-RU"/>
        </w:rPr>
        <w:t>____.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A927C6" w:rsidRPr="006A0EFF" w:rsidRDefault="00A927C6" w:rsidP="00A927C6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Иные    предложения   и   замечания,   которые,   по   Вашему   мнению, целесообразно учесть в рамках оценки регулирующего воздействия ______________________________________________________________________________________________________________________________________________________________________________________________________.</w:t>
      </w:r>
    </w:p>
    <w:p w:rsidR="00A927C6" w:rsidRPr="006A0EFF" w:rsidRDefault="00A927C6" w:rsidP="00A927C6">
      <w:pPr>
        <w:widowControl w:val="0"/>
        <w:tabs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74D" w:rsidRDefault="009C274D"/>
    <w:sectPr w:rsidR="009C2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4147"/>
    <w:multiLevelType w:val="hybridMultilevel"/>
    <w:tmpl w:val="6960F66E"/>
    <w:lvl w:ilvl="0" w:tplc="2FD2F5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C6"/>
    <w:rsid w:val="00171E92"/>
    <w:rsid w:val="002319B4"/>
    <w:rsid w:val="005904DF"/>
    <w:rsid w:val="0067016A"/>
    <w:rsid w:val="0067442C"/>
    <w:rsid w:val="00707253"/>
    <w:rsid w:val="00815D07"/>
    <w:rsid w:val="00943572"/>
    <w:rsid w:val="009C274D"/>
    <w:rsid w:val="00A73001"/>
    <w:rsid w:val="00A927C6"/>
    <w:rsid w:val="00A974C8"/>
    <w:rsid w:val="00C1146C"/>
    <w:rsid w:val="00CA0038"/>
    <w:rsid w:val="00DF71A2"/>
    <w:rsid w:val="00E352F6"/>
    <w:rsid w:val="00E75CDF"/>
    <w:rsid w:val="00F24C88"/>
    <w:rsid w:val="00F5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30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3001"/>
    <w:pPr>
      <w:ind w:left="720"/>
      <w:contextualSpacing/>
    </w:pPr>
  </w:style>
  <w:style w:type="table" w:styleId="a5">
    <w:name w:val="Table Grid"/>
    <w:basedOn w:val="a1"/>
    <w:uiPriority w:val="59"/>
    <w:rsid w:val="00D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300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3001"/>
    <w:pPr>
      <w:ind w:left="720"/>
      <w:contextualSpacing/>
    </w:pPr>
  </w:style>
  <w:style w:type="table" w:styleId="a5">
    <w:name w:val="Table Grid"/>
    <w:basedOn w:val="a1"/>
    <w:uiPriority w:val="59"/>
    <w:rsid w:val="00DF7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aterina-chumak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mall.lenobl.ru/Files/expert/1398064094polozhenie_po_kreditu__chistovik_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2014-05-15T08:46:00Z</cp:lastPrinted>
  <dcterms:created xsi:type="dcterms:W3CDTF">2014-05-20T11:08:00Z</dcterms:created>
  <dcterms:modified xsi:type="dcterms:W3CDTF">2014-05-27T04:51:00Z</dcterms:modified>
</cp:coreProperties>
</file>